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2A" w:rsidRDefault="0051322A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0A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</w:t>
      </w:r>
      <w:r w:rsidR="00EF4A1A">
        <w:rPr>
          <w:rFonts w:ascii="Times New Roman" w:hAnsi="Times New Roman" w:cs="Times New Roman"/>
          <w:b/>
          <w:sz w:val="20"/>
          <w:szCs w:val="20"/>
        </w:rPr>
        <w:t>ное учреждение «</w:t>
      </w:r>
      <w:proofErr w:type="spellStart"/>
      <w:r w:rsidR="00EF4A1A">
        <w:rPr>
          <w:rFonts w:ascii="Times New Roman" w:hAnsi="Times New Roman" w:cs="Times New Roman"/>
          <w:b/>
          <w:sz w:val="20"/>
          <w:szCs w:val="20"/>
        </w:rPr>
        <w:t>Аловская</w:t>
      </w:r>
      <w:proofErr w:type="spellEnd"/>
      <w:r w:rsidR="00EF4A1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830AF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22E93" w:rsidRPr="004830AF" w:rsidTr="00E510EA">
        <w:tc>
          <w:tcPr>
            <w:tcW w:w="3190" w:type="dxa"/>
          </w:tcPr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заседании МО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заседания ШМО</w:t>
            </w:r>
          </w:p>
          <w:p w:rsidR="00F22E93" w:rsidRPr="004830AF" w:rsidRDefault="007B2FDB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22E93"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2E93"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_23 АВГУСТА 2023</w:t>
            </w:r>
            <w:r w:rsidR="00F22E93"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года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____________ /</w:t>
            </w:r>
            <w:proofErr w:type="spellStart"/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__М.Н.Бурцева__</w:t>
            </w:r>
            <w:proofErr w:type="spellEnd"/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3190" w:type="dxa"/>
          </w:tcPr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proofErr w:type="gramStart"/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иректора по УВР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заседания </w:t>
            </w:r>
            <w:proofErr w:type="spellStart"/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методсовета</w:t>
            </w:r>
            <w:proofErr w:type="spellEnd"/>
          </w:p>
          <w:p w:rsidR="00F22E93" w:rsidRPr="004830AF" w:rsidRDefault="007B2FDB" w:rsidP="007B2F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1_</w:t>
            </w:r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>от 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23августа</w:t>
            </w:r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2E93"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года</w:t>
            </w:r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>Н.М.иневаткина</w:t>
            </w:r>
            <w:proofErr w:type="spellEnd"/>
            <w:r w:rsidR="00F22E93"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Приказ директора ОО</w:t>
            </w:r>
          </w:p>
          <w:p w:rsidR="00F22E93" w:rsidRPr="004830AF" w:rsidRDefault="007B2FDB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№___ от _30августа 2023</w:t>
            </w:r>
            <w:r w:rsidR="00F22E93"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года</w:t>
            </w:r>
          </w:p>
          <w:p w:rsidR="00F22E93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="00EF4A1A">
              <w:rPr>
                <w:rFonts w:ascii="Times New Roman" w:hAnsi="Times New Roman" w:cs="Times New Roman"/>
                <w:b/>
                <w:sz w:val="20"/>
                <w:szCs w:val="20"/>
              </w:rPr>
              <w:t>_Р.Н.Синькова</w:t>
            </w:r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proofErr w:type="spellEnd"/>
            <w:r w:rsidRPr="004830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F22E93" w:rsidRPr="004830AF" w:rsidRDefault="00F22E93" w:rsidP="00E51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AF"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AF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F22E93" w:rsidRPr="004830AF" w:rsidRDefault="007B2FDB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2023-24</w:t>
      </w:r>
      <w:r w:rsidR="00F22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E93" w:rsidRPr="004830A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 9</w:t>
      </w: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0AF">
        <w:rPr>
          <w:rFonts w:ascii="Times New Roman" w:hAnsi="Times New Roman" w:cs="Times New Roman"/>
          <w:b/>
          <w:sz w:val="24"/>
          <w:szCs w:val="24"/>
        </w:rPr>
        <w:t xml:space="preserve">                                Составитель:</w:t>
      </w:r>
      <w:r w:rsidR="00EF4A1A">
        <w:rPr>
          <w:rFonts w:ascii="Times New Roman" w:hAnsi="Times New Roman" w:cs="Times New Roman"/>
          <w:b/>
          <w:sz w:val="24"/>
          <w:szCs w:val="24"/>
        </w:rPr>
        <w:t xml:space="preserve"> Скворцова Анна Васильевна</w:t>
      </w:r>
      <w:r w:rsidRPr="004830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0AF">
        <w:rPr>
          <w:rFonts w:ascii="Times New Roman" w:hAnsi="Times New Roman" w:cs="Times New Roman"/>
          <w:b/>
          <w:sz w:val="24"/>
          <w:szCs w:val="24"/>
        </w:rPr>
        <w:t xml:space="preserve">          Квалификация: учитель английского языка </w:t>
      </w: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sz w:val="24"/>
          <w:szCs w:val="24"/>
        </w:rPr>
      </w:pP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sz w:val="24"/>
          <w:szCs w:val="24"/>
        </w:rPr>
      </w:pPr>
    </w:p>
    <w:p w:rsidR="00F22E93" w:rsidRDefault="00EF4A1A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С.Алово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="00B679D1">
        <w:rPr>
          <w:rFonts w:ascii="Times New Roman" w:hAnsi="Times New Roman" w:cs="Times New Roman"/>
          <w:b/>
          <w:sz w:val="24"/>
          <w:szCs w:val="24"/>
        </w:rPr>
        <w:t>2019</w:t>
      </w:r>
    </w:p>
    <w:p w:rsidR="00F22E93" w:rsidRPr="004830AF" w:rsidRDefault="00F22E93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22A" w:rsidRDefault="00E510E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EF4A1A" w:rsidRDefault="00EF4A1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510EA" w:rsidRDefault="00E510EA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10EA" w:rsidRPr="00D04041" w:rsidRDefault="00E510E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 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» для учащихся 5-9 классов общеобразовательных учреждений 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рофа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 2017).</w:t>
      </w:r>
    </w:p>
    <w:p w:rsidR="000E4C2D" w:rsidRPr="000E4C2D" w:rsidRDefault="000E4C2D" w:rsidP="000E4C2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0E4C2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r w:rsidR="00307D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7DF2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="003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DF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07DF2">
        <w:rPr>
          <w:rFonts w:ascii="Times New Roman" w:hAnsi="Times New Roman" w:cs="Times New Roman"/>
          <w:sz w:val="24"/>
          <w:szCs w:val="24"/>
        </w:rPr>
        <w:t>» для учащихся 9 класса</w:t>
      </w:r>
      <w:r w:rsidRPr="000E4C2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рофа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0E4C2D" w:rsidRPr="000E4C2D" w:rsidRDefault="000E4C2D" w:rsidP="000E4C2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рассчитана на 105 часов  школьного учебного плана при нагрузке 3 часа в неделю.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Планируемые предметные результаты усвоения учебного предмета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Личностные результаты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3. </w:t>
      </w:r>
      <w:proofErr w:type="gramStart"/>
      <w:r w:rsidRPr="000E4C2D">
        <w:rPr>
          <w:rStyle w:val="dash041e005f0431005f044b005f0447005f043d005f044b005f0439005f005fchar1char1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</w:t>
      </w:r>
      <w:proofErr w:type="gramEnd"/>
      <w:r w:rsidRPr="000E4C2D">
        <w:rPr>
          <w:rStyle w:val="dash041e005f0431005f044b005f0447005f043d005f044b005f0439005f005fchar1char1"/>
        </w:rPr>
        <w:t xml:space="preserve"> </w:t>
      </w:r>
      <w:proofErr w:type="gramStart"/>
      <w:r w:rsidRPr="000E4C2D">
        <w:rPr>
          <w:rStyle w:val="dash041e005f0431005f044b005f0447005f043d005f044b005f0439005f005fchar1char1"/>
        </w:rPr>
        <w:t xml:space="preserve">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E4C2D">
        <w:rPr>
          <w:rStyle w:val="dash041e005f0431005f044b005f0447005f043d005f044b005f0439005f005fchar1char1"/>
        </w:rPr>
        <w:t>потребительстве</w:t>
      </w:r>
      <w:proofErr w:type="spellEnd"/>
      <w:r w:rsidRPr="000E4C2D">
        <w:rPr>
          <w:rStyle w:val="dash041e005f0431005f044b005f0447005f043d005f044b005f0439005f005fchar1char1"/>
        </w:rPr>
        <w:t xml:space="preserve">;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0E4C2D">
        <w:rPr>
          <w:rStyle w:val="dash041e005f0431005f044b005f0447005f043d005f044b005f0439005f005fchar1char1"/>
        </w:rPr>
        <w:t xml:space="preserve">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</w:t>
      </w:r>
      <w:r w:rsidRPr="000E4C2D">
        <w:rPr>
          <w:rStyle w:val="dash041e005f0431005f044b005f0447005f043d005f044b005f0439005f005fchar1char1"/>
        </w:rPr>
        <w:lastRenderedPageBreak/>
        <w:t>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4.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E4C2D">
        <w:rPr>
          <w:rStyle w:val="dash041e005f0431005f044b005f0447005f043d005f044b005f0439005f005fchar1char1"/>
        </w:rPr>
        <w:t>конвенционирования</w:t>
      </w:r>
      <w:proofErr w:type="spellEnd"/>
      <w:r w:rsidRPr="000E4C2D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</w:t>
      </w:r>
      <w:proofErr w:type="gramStart"/>
      <w:r w:rsidRPr="000E4C2D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E4C2D">
        <w:rPr>
          <w:rStyle w:val="dash041e005f0431005f044b005f0447005f043d005f044b005f0439005f005fchar1char1"/>
        </w:rPr>
        <w:t xml:space="preserve"> </w:t>
      </w:r>
      <w:proofErr w:type="gramStart"/>
      <w:r w:rsidRPr="000E4C2D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7.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E4C2D">
        <w:rPr>
          <w:rStyle w:val="dash041e005f0431005f044b005f0447005f043d005f044b005f0439005f005fchar1char1"/>
        </w:rPr>
        <w:t>выраженной</w:t>
      </w:r>
      <w:proofErr w:type="gramEnd"/>
      <w:r w:rsidRPr="000E4C2D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Style w:val="dash041e005f0431005f044b005f0447005f043d005f044b005f0439005f005fchar1char1"/>
        </w:rPr>
        <w:t xml:space="preserve">9.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</w:t>
      </w:r>
      <w:r w:rsidRPr="000E4C2D">
        <w:rPr>
          <w:rStyle w:val="dash041e005f0431005f044b005f0447005f043d005f044b005f0439005f005fchar1char1"/>
        </w:rPr>
        <w:lastRenderedPageBreak/>
        <w:t xml:space="preserve">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0E4C2D">
        <w:rPr>
          <w:rStyle w:val="dash041e005f0431005f044b005f0447005f043d005f044b005f0439005f005fchar1char1"/>
        </w:rPr>
        <w:t>экотуризмом</w:t>
      </w:r>
      <w:proofErr w:type="spellEnd"/>
      <w:r w:rsidRPr="000E4C2D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0E4C2D" w:rsidRPr="000E4C2D" w:rsidRDefault="000E4C2D" w:rsidP="000E4C2D">
      <w:pPr>
        <w:pStyle w:val="2"/>
        <w:jc w:val="both"/>
        <w:rPr>
          <w:rFonts w:cs="Times New Roman"/>
          <w:i w:val="0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0E4C2D">
        <w:rPr>
          <w:rFonts w:cs="Times New Roman"/>
          <w:i w:val="0"/>
          <w:sz w:val="24"/>
          <w:szCs w:val="24"/>
        </w:rPr>
        <w:t>Метапредметные</w:t>
      </w:r>
      <w:proofErr w:type="spellEnd"/>
      <w:r w:rsidRPr="000E4C2D">
        <w:rPr>
          <w:rFonts w:cs="Times New Roman"/>
          <w:i w:val="0"/>
          <w:sz w:val="24"/>
          <w:szCs w:val="24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C2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ситуации и/или при отсутствии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явлений к общим закономерностям;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, и наоборот;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прогнозировать изменения ситуации при смене действия одного фактора на действие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другого фактора;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E4C2D" w:rsidRPr="000E4C2D" w:rsidRDefault="000E4C2D" w:rsidP="000E4C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E4C2D" w:rsidRPr="000E4C2D" w:rsidRDefault="000E4C2D" w:rsidP="000E4C2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    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E4C2D" w:rsidRPr="000E4C2D" w:rsidRDefault="000E4C2D" w:rsidP="000E4C2D">
      <w:pPr>
        <w:pStyle w:val="a5"/>
        <w:widowControl w:val="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принимать решение в ходе диалога и согласовывать его с собеседником;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E4C2D" w:rsidRPr="000E4C2D" w:rsidRDefault="000E4C2D" w:rsidP="000E4C2D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Предметные результаты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–-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Выпускник получит возможность научиться: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E4C2D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многозначные, в пределах тематики основной школы в соответствии с решаемой коммуникативной задачей;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-,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0E4C2D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E4C2D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помощи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суффиксов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прилагательные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помощи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аффиксов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proofErr w:type="gramEnd"/>
      <w:r w:rsidRPr="000E4C2D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0E4C2D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0E4C2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0E4C2D">
        <w:rPr>
          <w:rFonts w:ascii="Times New Roman" w:hAnsi="Times New Roman" w:cs="Times New Roman"/>
          <w:i/>
          <w:sz w:val="24"/>
          <w:szCs w:val="24"/>
        </w:rPr>
        <w:t>.);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There+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0E4C2D">
        <w:rPr>
          <w:rFonts w:ascii="Times New Roman" w:hAnsi="Times New Roman" w:cs="Times New Roman"/>
          <w:i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распознаватьиупотреблятьвречиусловныепредложенияреальногохарактера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E4C2D">
        <w:rPr>
          <w:rFonts w:ascii="Times New Roman" w:hAnsi="Times New Roman" w:cs="Times New Roman"/>
          <w:sz w:val="24"/>
          <w:szCs w:val="24"/>
        </w:rPr>
        <w:t>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нереального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характера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0E4C2D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в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речи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E4C2D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E4C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E4C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0E4C2D">
        <w:rPr>
          <w:rFonts w:ascii="Times New Roman" w:hAnsi="Times New Roman" w:cs="Times New Roman"/>
          <w:i/>
          <w:sz w:val="24"/>
          <w:szCs w:val="24"/>
        </w:rPr>
        <w:t>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0E4C2D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Выпускник научится: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0E4C2D" w:rsidRPr="000E4C2D" w:rsidRDefault="000E4C2D" w:rsidP="000E4C2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0E4C2D" w:rsidRDefault="000E4C2D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EA" w:rsidRPr="0051322A" w:rsidRDefault="0051322A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2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E510EA" w:rsidRDefault="00E510EA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8"/>
        <w:gridCol w:w="5609"/>
        <w:gridCol w:w="1754"/>
      </w:tblGrid>
      <w:tr w:rsidR="00E510EA" w:rsidTr="0051322A">
        <w:tc>
          <w:tcPr>
            <w:tcW w:w="2208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754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Неисчисляемые имена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ассивный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ir.Новейшие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5609" w:type="dxa"/>
          </w:tcPr>
          <w:p w:rsidR="00E510EA" w:rsidRPr="00EA61C0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Употреблениеструктуры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Мнениячитателей</w:t>
            </w:r>
            <w:proofErr w:type="spellEnd"/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Употреблениеслов</w:t>
            </w:r>
            <w:proofErr w:type="spellEnd"/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proofErr w:type="gramEnd"/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Кэрролл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артиклей с уникальными объектами и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gram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полёт человека 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космос.Фразовый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proofErr w:type="gram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5609" w:type="dxa"/>
          </w:tcPr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tobeusedto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322A" w:rsidTr="0051322A">
        <w:tc>
          <w:tcPr>
            <w:tcW w:w="2208" w:type="dxa"/>
            <w:vAlign w:val="center"/>
          </w:tcPr>
          <w:p w:rsidR="0051322A" w:rsidRPr="00FA4105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9" w:type="dxa"/>
          </w:tcPr>
          <w:p w:rsidR="0051322A" w:rsidRDefault="0051322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1322A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102часа</w:t>
            </w:r>
          </w:p>
        </w:tc>
      </w:tr>
    </w:tbl>
    <w:p w:rsidR="000E4C2D" w:rsidRDefault="000E4C2D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4C2D" w:rsidSect="000E4C2D">
          <w:pgSz w:w="11906" w:h="16838"/>
          <w:pgMar w:top="539" w:right="851" w:bottom="992" w:left="851" w:header="709" w:footer="709" w:gutter="0"/>
          <w:cols w:space="708"/>
          <w:docGrid w:linePitch="360"/>
        </w:sectPr>
      </w:pPr>
    </w:p>
    <w:p w:rsidR="00E510EA" w:rsidRDefault="00E510EA" w:rsidP="000E4C2D">
      <w:pPr>
        <w:rPr>
          <w:rFonts w:ascii="Times New Roman" w:hAnsi="Times New Roman" w:cs="Times New Roman"/>
          <w:b/>
          <w:sz w:val="24"/>
          <w:szCs w:val="24"/>
        </w:rPr>
      </w:pPr>
      <w:r w:rsidRPr="00040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к учебнику </w:t>
      </w:r>
      <w:r w:rsidRPr="00040453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Pr="0004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453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040453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3"/>
        <w:tblW w:w="16658" w:type="dxa"/>
        <w:tblLook w:val="04A0"/>
      </w:tblPr>
      <w:tblGrid>
        <w:gridCol w:w="817"/>
        <w:gridCol w:w="4924"/>
        <w:gridCol w:w="5566"/>
        <w:gridCol w:w="1984"/>
        <w:gridCol w:w="992"/>
        <w:gridCol w:w="993"/>
        <w:gridCol w:w="28"/>
        <w:gridCol w:w="1237"/>
        <w:gridCol w:w="50"/>
        <w:gridCol w:w="34"/>
        <w:gridCol w:w="33"/>
      </w:tblGrid>
      <w:tr w:rsidR="00C52F8F" w:rsidTr="00C52F8F">
        <w:trPr>
          <w:gridAfter w:val="5"/>
          <w:wAfter w:w="1382" w:type="dxa"/>
          <w:trHeight w:val="318"/>
        </w:trPr>
        <w:tc>
          <w:tcPr>
            <w:tcW w:w="817" w:type="dxa"/>
            <w:vMerge w:val="restart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урока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924" w:type="dxa"/>
            <w:vMerge w:val="restart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Тема урока, основное содержание, </w:t>
            </w:r>
          </w:p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72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C52F8F" w:rsidRPr="00D4272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2F8F" w:rsidTr="00C52F8F">
        <w:trPr>
          <w:gridAfter w:val="5"/>
          <w:wAfter w:w="1382" w:type="dxa"/>
          <w:trHeight w:val="285"/>
        </w:trPr>
        <w:tc>
          <w:tcPr>
            <w:tcW w:w="817" w:type="dxa"/>
            <w:vMerge/>
            <w:vAlign w:val="center"/>
          </w:tcPr>
          <w:p w:rsidR="00C52F8F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66" w:type="dxa"/>
            <w:vMerge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3" w:type="dxa"/>
          </w:tcPr>
          <w:p w:rsidR="00C52F8F" w:rsidRPr="00D4272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СМИ. Телевидение.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простого настоящего и простого прошедшего времени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.11, 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Телепрограммы и телеканалы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Введение лексики по данной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теме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ассивный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упр.11- 12 стр. 16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«ВВС» - Британская теле - и радиокомпания.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с полным пониманием содержания.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стр.16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Телевидение в школе.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мы смотрим по телевидению.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Неисчисляемые имена существительные.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стр.21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Телепрограммы.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Чтение текста. Фразовый глагол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turn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 w:val="restart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 стр.25,26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телевидения.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 12 стр. 26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телевидения.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 по теме. Пассивный залог.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стр.31 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Совершенствование диалогической речи. Грамматические особенности слова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police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упр.10,11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5"/>
          <w:wAfter w:w="1382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Чтение текста с извлечением конкретной информации. 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 стр.34,35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и телевидение.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и закрепление лексики. Словообразование: префиксы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un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non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im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il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 11 стр.39,40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 w:val="restart"/>
            <w:tcBorders>
              <w:top w:val="nil"/>
            </w:tcBorders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Новейшие средства массовой информации. Интернет.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Чтение текста с полным пониманием содержания. Грамматические особенности слов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data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media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упр.10,12 стр.40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написание писем личного характера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5566" w:type="dxa"/>
            <w:vMerge w:val="restart"/>
            <w:tcBorders>
              <w:top w:val="nil"/>
            </w:tcBorders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Упр.7,8 </w:t>
            </w:r>
            <w:proofErr w:type="spellStart"/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написание писем личного характера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письма личного характера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 стр.44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«СМИ: телевидение, радио, интернет»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Словообразование: префиксы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un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non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im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il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стр.48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типичного американца к телевидению.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hAnsi="Times New Roman" w:cs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E510EA">
              <w:rPr>
                <w:rFonts w:ascii="Times New Roman" w:hAnsi="Times New Roman" w:cs="Times New Roman"/>
                <w:i/>
                <w:sz w:val="18"/>
                <w:szCs w:val="18"/>
              </w:rPr>
              <w:t>. Выполнение лексико-грамматических упражнений.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 стр.5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Пользователи интернета.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СМИ.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Упр.18-23 стр.13-15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 и реклама.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Упр.28,29 стр.19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радиовещание.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 w:val="restart"/>
            <w:tcBorders>
              <w:top w:val="nil"/>
            </w:tcBorders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Упр.36 стр.24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Любимая телепередача.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стр.49 (подготовиться к словарному диктанту), упр.7 стр.52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Merge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проявить творчество в выполнении работы. Уметь рассказать о том, какими СМИ учащиеся предпочитают пользоваться и почему.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 и слова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лексики. Употребление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структуры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«never/sometimes/often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fail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do»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профессии журналиста в современном обществе; познакомиться с наиболее известными периодическими печатными изданиями Великобритании; самыми большими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библиотеками 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10,11 стр.58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Мнения</w:t>
            </w:r>
            <w:r w:rsidRPr="00F141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читателей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say, tell, speak, chat, answer, reply, explain, add.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 стр.58,59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Великие библиотеки мира.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Ознакомление с синонимами. 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упр.9,11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бывают книги?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Синонимы. Выполнение лексико-грамматических упражнений.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Книги. Типы книг.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Различие между словами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Print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type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publish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12 стр.68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Книги. Типы книг.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лексики и ее первичная отработка. Неопределенное местоимение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one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упр.9-11 стр.68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Британские газеты.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Введение лексики и первичное ее закрепление.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Упр.9,11 стр.74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Британская пресса.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 видах печатных изданий. Причастия.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Упр.10,12 стр.74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Первое печатное издание.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монологической речи. Причастие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упр.9,10 стр.79 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Заголовки газет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Подпор заголовка к статьям.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Фразовый глагол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look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стр.79,80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 Гумилев - Великий поэт.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Причастие 1 в различных словосочетаниях.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по телефону.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лексики. Совершенствование диалогической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стр.85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3"/>
          <w:wAfter w:w="11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издания.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Совершенствование диалогической речи. Причастие. Герундий.</w:t>
            </w:r>
          </w:p>
        </w:tc>
        <w:tc>
          <w:tcPr>
            <w:tcW w:w="5566" w:type="dxa"/>
            <w:vMerge w:val="restart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упр.10,11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стр.91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Журналистика.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Словообразование при помощи суффиксов –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ly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-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ous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-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ment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стр.90-92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Льюис Кэрролл.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монологической речи и диалогической речи. Герундий.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11,12 стр.97,98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Книга, которую я прочитал.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стр.97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Итоговая контрольная работа за первое полугодие.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адания</w:t>
            </w:r>
            <w:proofErr w:type="spellEnd"/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Великие писатели мира.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упр.4-6 стр.31-32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Шедевры мировой литература. 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стр.35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Печатные издания.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Изученный грамматический материал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Упр.16-19 стр.38-40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Шерлок Холмс. Интересные факты.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Упр.31,32 стр.47-48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Творчество О. Генри.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Изученный грамматический материал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38 стр.52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библиотеки.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Упр.7 стр.106, упр.12 стр.103 (подготовиться к словарному диктанту)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контрольной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работы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бучающиеся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проявить творчество в выполнении работы. Уметь рассказать </w:t>
            </w:r>
            <w:proofErr w:type="gramStart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любимом</w:t>
            </w:r>
            <w:proofErr w:type="gram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 печатном издании, используя ранее изученную лексику.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записи, слова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Известные ученые и их открытия.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Введение понятий «наука» и «технология»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различать понятия «наука» и «технология»; ознакомиться с историей науки; выдающимися учеными в различных областях науки; их открытиями и достижениями; уметь обсуждать значимость научных исследований 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человечеству.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упр.9,10 стр.10,11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наука. Что такое технология.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Отработка лексических единиц в устной и письменной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стр.11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стр.15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 революция в Европе.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 11,12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технологий.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 стр.19,20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истории возникновения техники.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стр.20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Приборы и инструменты, которые мы используем дома.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стр.24,25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возникновения зонтика.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Различие употреблений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toinvent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todiscover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появления чулок.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Словообразование при помощи префикса –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en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упр.11,12стр.30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технологии.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стр.30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Всемирные изобретения.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об изобретениях. Инфинитив.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9,10. стр.37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Изобретения.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монологической речи. Инфинитив.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стр.37,38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Советские космонавты.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Инфинитив. Употребление артиклей с уникальными объектами и явлениями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9-12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стр.42,43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2"/>
          <w:wAfter w:w="67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полёт человека в космос.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лексики и первичная ее отработка. Совершенствование монологической речи. Фразовый глагол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tobreak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 w:val="restart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10-11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стр.43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gridSpan w:val="4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космоса.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Чтение текста об исследовании космоса. Модальные глаголы.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с.48-49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Космос и мы.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Упр11,12. стр.49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«Наука и технология».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стр.53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 Лондонский метрополитены.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Упр.4,5 стр.60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Изобретение,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навсегда изменили мир.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стр.64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Наука и технологии.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Упр.16-20 стр.67-69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Технологический прогресс.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Упр.30-33 стр.73-75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неизвестного острова.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«Наука и технология».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контрольной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работы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бучающиеся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проявить творчество в выполнении работы. Уметь рассказать о любимом печатном издании, используя ранее изученную лексику.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 и слова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подростков.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рассмотреть и обсудить проблемы</w:t>
            </w:r>
          </w:p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взаимоотношения подростков с родителями и друзьями; их возможные неудачи в учёбе;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значимости для молодежи различных видов проведения досуга.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Освоить новый лексико-грамматический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диалогической речи.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Упр.9,10 стр.63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Карманные деньги.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Введение лексики и первичная ее отработка. Употребление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инфинитива в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упр.11,12 стр.63-64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80.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Британские подростки.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Различие между словами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pair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couple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Дж.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Селинджер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«Над пропастью во ржи». Часть 1.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Чтение текста с полным пониманием содержания и работа над ним. Наречия, в состав которых входит элемент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any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стр.69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для подростков.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Знакомство со сложным дополнением. Совершенствование диалогической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Дж.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Селинджер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«Над пропастью во ржи». Часть 2.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Введение лексики и первичная ее отработка. 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ст.74-75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Необычная школа.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Употребление сложного дополнения в речи. Совершенствование монологической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стр.78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 и домашние питомцы.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стр.78-79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Кумиры подростков.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диалогической и монологической речи.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отцов и детей.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Сложное дополнение. Разговорные фразы.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стр.84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Подросток и его окружение.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диалогической речи. Введение лексики и первичное ее закрепление.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Упр.9,11 стр.89,90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Расизм в Британии.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ive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 12 стр.90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Проблема иммиграции.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диалогической речи. Сложное дополнение.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стр.94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rPr>
          <w:gridAfter w:val="1"/>
          <w:wAfter w:w="33" w:type="dxa"/>
        </w:trPr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Азартные игры подростков.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Фразовый глагол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5566" w:type="dxa"/>
            <w:vMerge w:val="restart"/>
            <w:tcBorders>
              <w:top w:val="nil"/>
            </w:tcBorders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стр.95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движения и организации.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Монологические высказывания по теме.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стр.99-100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93.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движения и организации.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tobe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прилагательными. Конструкция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 xml:space="preserve"> to be used to/used to.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стр.100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«Подростки: их жизнь и проблемы».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tobe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прилагательными.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стр.105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Британских подростков.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Merge w:val="restart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Упр.4,5 стр.84,85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Подростки и повседневная жизнь.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Merge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Обобщение лексико-грамматического материала,</w:t>
            </w:r>
          </w:p>
          <w:p w:rsidR="00C52F8F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 год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подростков. Подготовка к промежуточной аттестации.</w:t>
            </w:r>
          </w:p>
          <w:p w:rsidR="00C52F8F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материал, изученный за год.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работе, упр.18-22 стр.93-95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Промежуточная аттестация. Административная контрольная работа. Тест.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Упр.28-30 стр.100-101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Критика подростков.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  <w:vAlign w:val="center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Упр.37,38 стр.105-108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Новая работа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Джейка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 и их жизнь.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Словарный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5566" w:type="dxa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Упр.7 стр.109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8F" w:rsidTr="00C52F8F">
        <w:tc>
          <w:tcPr>
            <w:tcW w:w="817" w:type="dxa"/>
          </w:tcPr>
          <w:p w:rsidR="00C52F8F" w:rsidRPr="00E510EA" w:rsidRDefault="00C52F8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492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«Подростки: их жизнь и проблемы».</w:t>
            </w:r>
          </w:p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5566" w:type="dxa"/>
          </w:tcPr>
          <w:p w:rsidR="00C52F8F" w:rsidRPr="00E510EA" w:rsidRDefault="00C52F8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1984" w:type="dxa"/>
          </w:tcPr>
          <w:p w:rsidR="00C52F8F" w:rsidRPr="00E510EA" w:rsidRDefault="00C52F8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Повторять записи</w:t>
            </w:r>
          </w:p>
        </w:tc>
        <w:tc>
          <w:tcPr>
            <w:tcW w:w="992" w:type="dxa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6"/>
          </w:tcPr>
          <w:p w:rsidR="00C52F8F" w:rsidRDefault="00C52F8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72F" w:rsidRPr="00040453" w:rsidRDefault="00D4272F" w:rsidP="000E4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272F" w:rsidRPr="00040453" w:rsidSect="000E4C2D">
      <w:pgSz w:w="16838" w:h="11906" w:orient="landscape"/>
      <w:pgMar w:top="851" w:right="53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FEB8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5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C5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8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3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C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8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464AFE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D80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6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E32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2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C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2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0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C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8196D"/>
    <w:multiLevelType w:val="hybridMultilevel"/>
    <w:tmpl w:val="53E6F01A"/>
    <w:lvl w:ilvl="0" w:tplc="AC24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0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2D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B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C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0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E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6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84ABF"/>
    <w:multiLevelType w:val="hybridMultilevel"/>
    <w:tmpl w:val="29D09AD8"/>
    <w:lvl w:ilvl="0" w:tplc="6540C60C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5A586676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57746A1E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9704E8D4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97D8D328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E68A75A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CEEA6594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4860F0A8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ED821D36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20C4B"/>
    <w:multiLevelType w:val="hybridMultilevel"/>
    <w:tmpl w:val="D2B610E6"/>
    <w:lvl w:ilvl="0" w:tplc="5C22EA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76C25"/>
    <w:multiLevelType w:val="hybridMultilevel"/>
    <w:tmpl w:val="407C5490"/>
    <w:lvl w:ilvl="0" w:tplc="04190001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A844C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F4AC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EC295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4215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3E32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82C72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C34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C699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5860F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C1459"/>
    <w:multiLevelType w:val="hybridMultilevel"/>
    <w:tmpl w:val="8B76B1F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18307D8"/>
    <w:multiLevelType w:val="hybridMultilevel"/>
    <w:tmpl w:val="8F28909A"/>
    <w:lvl w:ilvl="0" w:tplc="6D8C370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D6A85"/>
    <w:multiLevelType w:val="hybridMultilevel"/>
    <w:tmpl w:val="20A269C0"/>
    <w:lvl w:ilvl="0" w:tplc="A9E2C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1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F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C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8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D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A8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24"/>
  </w:num>
  <w:num w:numId="7">
    <w:abstractNumId w:val="5"/>
  </w:num>
  <w:num w:numId="8">
    <w:abstractNumId w:val="12"/>
  </w:num>
  <w:num w:numId="9">
    <w:abstractNumId w:val="30"/>
  </w:num>
  <w:num w:numId="10">
    <w:abstractNumId w:val="10"/>
  </w:num>
  <w:num w:numId="11">
    <w:abstractNumId w:val="34"/>
  </w:num>
  <w:num w:numId="12">
    <w:abstractNumId w:val="4"/>
  </w:num>
  <w:num w:numId="13">
    <w:abstractNumId w:val="28"/>
  </w:num>
  <w:num w:numId="14">
    <w:abstractNumId w:val="19"/>
  </w:num>
  <w:num w:numId="15">
    <w:abstractNumId w:val="25"/>
  </w:num>
  <w:num w:numId="16">
    <w:abstractNumId w:val="31"/>
  </w:num>
  <w:num w:numId="17">
    <w:abstractNumId w:val="23"/>
  </w:num>
  <w:num w:numId="18">
    <w:abstractNumId w:val="35"/>
  </w:num>
  <w:num w:numId="19">
    <w:abstractNumId w:val="8"/>
  </w:num>
  <w:num w:numId="20">
    <w:abstractNumId w:val="9"/>
  </w:num>
  <w:num w:numId="21">
    <w:abstractNumId w:val="22"/>
  </w:num>
  <w:num w:numId="22">
    <w:abstractNumId w:val="7"/>
  </w:num>
  <w:num w:numId="23">
    <w:abstractNumId w:val="14"/>
  </w:num>
  <w:num w:numId="24">
    <w:abstractNumId w:val="40"/>
  </w:num>
  <w:num w:numId="25">
    <w:abstractNumId w:val="17"/>
  </w:num>
  <w:num w:numId="26">
    <w:abstractNumId w:val="32"/>
  </w:num>
  <w:num w:numId="27">
    <w:abstractNumId w:val="11"/>
  </w:num>
  <w:num w:numId="28">
    <w:abstractNumId w:val="27"/>
  </w:num>
  <w:num w:numId="29">
    <w:abstractNumId w:val="20"/>
  </w:num>
  <w:num w:numId="30">
    <w:abstractNumId w:val="36"/>
  </w:num>
  <w:num w:numId="31">
    <w:abstractNumId w:val="1"/>
  </w:num>
  <w:num w:numId="32">
    <w:abstractNumId w:val="33"/>
  </w:num>
  <w:num w:numId="33">
    <w:abstractNumId w:val="37"/>
  </w:num>
  <w:num w:numId="34">
    <w:abstractNumId w:val="26"/>
  </w:num>
  <w:num w:numId="35">
    <w:abstractNumId w:val="21"/>
  </w:num>
  <w:num w:numId="36">
    <w:abstractNumId w:val="18"/>
  </w:num>
  <w:num w:numId="37">
    <w:abstractNumId w:val="2"/>
  </w:num>
  <w:num w:numId="38">
    <w:abstractNumId w:val="3"/>
  </w:num>
  <w:num w:numId="39">
    <w:abstractNumId w:val="38"/>
  </w:num>
  <w:num w:numId="40">
    <w:abstractNumId w:val="3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2E93"/>
    <w:rsid w:val="00040453"/>
    <w:rsid w:val="000E4C2D"/>
    <w:rsid w:val="00142C87"/>
    <w:rsid w:val="001F7880"/>
    <w:rsid w:val="0024100C"/>
    <w:rsid w:val="00307DF2"/>
    <w:rsid w:val="004355E7"/>
    <w:rsid w:val="0051322A"/>
    <w:rsid w:val="00581DA5"/>
    <w:rsid w:val="005F5295"/>
    <w:rsid w:val="00717114"/>
    <w:rsid w:val="007B2FDB"/>
    <w:rsid w:val="0094635C"/>
    <w:rsid w:val="009C3F5E"/>
    <w:rsid w:val="00AF10D2"/>
    <w:rsid w:val="00B679D1"/>
    <w:rsid w:val="00C32891"/>
    <w:rsid w:val="00C461D9"/>
    <w:rsid w:val="00C52F8F"/>
    <w:rsid w:val="00D4272F"/>
    <w:rsid w:val="00D77280"/>
    <w:rsid w:val="00DA6481"/>
    <w:rsid w:val="00E412D9"/>
    <w:rsid w:val="00E4503B"/>
    <w:rsid w:val="00E510EA"/>
    <w:rsid w:val="00EB5025"/>
    <w:rsid w:val="00EF4A1A"/>
    <w:rsid w:val="00F141C2"/>
    <w:rsid w:val="00F22E93"/>
    <w:rsid w:val="00F54769"/>
    <w:rsid w:val="00F8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B"/>
  </w:style>
  <w:style w:type="paragraph" w:styleId="2">
    <w:name w:val="heading 2"/>
    <w:basedOn w:val="a"/>
    <w:next w:val="a"/>
    <w:link w:val="20"/>
    <w:uiPriority w:val="9"/>
    <w:qFormat/>
    <w:rsid w:val="000E4C2D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510EA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E510EA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99"/>
    <w:qFormat/>
    <w:rsid w:val="00DA648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A6481"/>
  </w:style>
  <w:style w:type="character" w:customStyle="1" w:styleId="20">
    <w:name w:val="Заголовок 2 Знак"/>
    <w:basedOn w:val="a0"/>
    <w:link w:val="2"/>
    <w:uiPriority w:val="9"/>
    <w:rsid w:val="000E4C2D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4C2D"/>
    <w:rPr>
      <w:rFonts w:ascii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8257</Words>
  <Characters>47065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Сурков</cp:lastModifiedBy>
  <cp:revision>2</cp:revision>
  <dcterms:created xsi:type="dcterms:W3CDTF">2023-10-16T10:50:00Z</dcterms:created>
  <dcterms:modified xsi:type="dcterms:W3CDTF">2023-10-16T10:50:00Z</dcterms:modified>
</cp:coreProperties>
</file>